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BC3AAC" w:rsidRDefault="00BC3AAC" w:rsidP="00BC3AAC">
      <w:pPr>
        <w:shd w:val="clear" w:color="auto" w:fill="FFFFFF"/>
        <w:contextualSpacing/>
        <w:rPr>
          <w:b/>
          <w:bCs/>
          <w:color w:val="333333"/>
          <w:sz w:val="28"/>
          <w:szCs w:val="28"/>
        </w:rPr>
      </w:pPr>
      <w:bookmarkStart w:id="0" w:name="_GoBack"/>
      <w:r w:rsidRPr="00BC3AAC">
        <w:rPr>
          <w:b/>
          <w:bCs/>
          <w:color w:val="333333"/>
          <w:sz w:val="28"/>
          <w:szCs w:val="28"/>
        </w:rPr>
        <w:t>Уголовная ответственность за неоказание помощи больному</w:t>
      </w:r>
    </w:p>
    <w:bookmarkEnd w:id="0"/>
    <w:p w:rsidR="00BC3AAC" w:rsidRPr="00BC3AAC" w:rsidRDefault="00BC3AAC" w:rsidP="00BC3AAC">
      <w:pPr>
        <w:shd w:val="clear" w:color="auto" w:fill="FFFFFF"/>
        <w:contextualSpacing/>
        <w:rPr>
          <w:b/>
          <w:bCs/>
          <w:color w:val="333333"/>
          <w:sz w:val="28"/>
          <w:szCs w:val="28"/>
        </w:rPr>
      </w:pP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Ответственность за неоказание помощи больному предусмотрена статьей 124 Уголовного кодекса Российской Федерации. Объективная сторона преступления характеризуется деянием в форме бездействия (неоказание помощи больному), особой обстановкой совершения преступления (отсутствием уважительных причин неоказания помощи), последствием и причинной связью между общественно опасным деянием и последствием. Преступление признается оконченным с момента причинения средней тяжести вреда здоровью больного или повлекло по неосторожности смерть больного либо причинение тяжкого вреда его здоровью.</w:t>
      </w: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Часть первая данной статьи предусматривает уголовную ответственность за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и предусматривает наказание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rsidR="00BC3AAC" w:rsidRPr="00BC3AAC" w:rsidRDefault="00BC3AAC" w:rsidP="00BC3AAC">
      <w:pPr>
        <w:shd w:val="clear" w:color="auto" w:fill="FFFFFF"/>
        <w:ind w:firstLine="708"/>
        <w:contextualSpacing/>
        <w:jc w:val="both"/>
        <w:rPr>
          <w:color w:val="333333"/>
          <w:sz w:val="28"/>
          <w:szCs w:val="28"/>
        </w:rPr>
      </w:pPr>
      <w:r w:rsidRPr="00BC3AAC">
        <w:rPr>
          <w:color w:val="000000"/>
          <w:sz w:val="28"/>
          <w:szCs w:val="28"/>
          <w:shd w:val="clear" w:color="auto" w:fill="FFFFFF"/>
        </w:rPr>
        <w:t>По части второй указанной статьи предусматривается наказание, если оно повлекло по неосторожности смерть больного либо причинение тяжкого вреда его здоровью, в виде принудительных работах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91EBF" w:rsidRPr="00BC3AAC" w:rsidRDefault="00191EBF" w:rsidP="00BC3AAC">
      <w:pPr>
        <w:shd w:val="clear" w:color="auto" w:fill="FFFFFF"/>
        <w:contextualSpacing/>
        <w:rPr>
          <w:sz w:val="28"/>
          <w:szCs w:val="28"/>
        </w:rPr>
      </w:pPr>
    </w:p>
    <w:p w:rsidR="00EA6DB4" w:rsidRPr="00191EBF" w:rsidRDefault="00EA6DB4" w:rsidP="00191EBF">
      <w:pPr>
        <w:shd w:val="clear" w:color="auto" w:fill="FFFFFF"/>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E5F61"/>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225C"/>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A6DB4"/>
    <w:rsid w:val="00EB6DE5"/>
    <w:rsid w:val="00ED12D1"/>
    <w:rsid w:val="00ED23FA"/>
    <w:rsid w:val="00ED24E8"/>
    <w:rsid w:val="00EF08F1"/>
    <w:rsid w:val="00EF47C0"/>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2021-06-24T05:34:00Z</cp:lastPrinted>
  <dcterms:created xsi:type="dcterms:W3CDTF">2021-09-29T04:21:00Z</dcterms:created>
  <dcterms:modified xsi:type="dcterms:W3CDTF">2021-09-29T10:09:00Z</dcterms:modified>
</cp:coreProperties>
</file>